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557977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4F6E0E" w:rsidRPr="004F6E0E" w:rsidRDefault="002D519C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1A4C7C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03603B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03603B" w:rsidRPr="00673654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03603B">
        <w:rPr>
          <w:rFonts w:eastAsia="Arial Unicode MS" w:cs="Tahoma"/>
          <w:kern w:val="3"/>
          <w:sz w:val="24"/>
          <w:szCs w:val="24"/>
          <w:lang w:eastAsia="hu-HU"/>
        </w:rPr>
        <w:t>Abonyi</w:t>
      </w:r>
      <w:r w:rsidR="0003603B" w:rsidRPr="00673654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03603B">
        <w:rPr>
          <w:rFonts w:eastAsia="Arial Unicode MS" w:cs="Tahoma"/>
          <w:kern w:val="3"/>
          <w:sz w:val="24"/>
          <w:szCs w:val="24"/>
          <w:lang w:eastAsia="hu-HU"/>
        </w:rPr>
        <w:t xml:space="preserve">31. </w:t>
      </w:r>
      <w:r w:rsidR="0003603B" w:rsidRPr="00673654">
        <w:rPr>
          <w:rFonts w:eastAsia="Arial Unicode MS" w:cs="Tahoma"/>
          <w:kern w:val="3"/>
          <w:sz w:val="24"/>
          <w:szCs w:val="24"/>
          <w:lang w:eastAsia="hu-HU"/>
        </w:rPr>
        <w:t xml:space="preserve">Kft. </w:t>
      </w:r>
      <w:r w:rsidR="0003603B">
        <w:rPr>
          <w:rFonts w:eastAsia="Arial Unicode MS" w:cs="Tahoma"/>
          <w:kern w:val="3"/>
          <w:sz w:val="24"/>
          <w:szCs w:val="24"/>
          <w:lang w:eastAsia="hu-HU"/>
        </w:rPr>
        <w:t>végelszámolásáról</w:t>
      </w:r>
      <w:r w:rsidR="004F6E0E" w:rsidRPr="004F6E0E">
        <w:rPr>
          <w:rFonts w:eastAsia="Arial Unicode MS" w:cs="Tahoma"/>
          <w:kern w:val="3"/>
          <w:sz w:val="24"/>
          <w:szCs w:val="24"/>
          <w:lang w:eastAsia="hu-HU"/>
        </w:rPr>
        <w:t>.</w:t>
      </w:r>
    </w:p>
    <w:p w:rsidR="004F6E0E" w:rsidRPr="004F6E0E" w:rsidRDefault="004F6E0E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1A4C7C" w:rsidRPr="001A4C7C" w:rsidRDefault="001A4C7C" w:rsidP="001A4C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1A4C7C">
        <w:rPr>
          <w:rFonts w:eastAsia="Arial Unicode MS"/>
          <w:kern w:val="3"/>
          <w:sz w:val="24"/>
          <w:szCs w:val="24"/>
          <w:lang w:eastAsia="hu-HU"/>
        </w:rPr>
        <w:t xml:space="preserve">Az Elnökség köszöni Fehér József tájékoztatóját. Felkéri az üzemeltetőt, hogy saját költségen saját hatáskörben végeztesse el a halaszthatatlan karbantartást. Felkéri az üzemeltetőt, hogy készítsen költségtervet a további karbantartási munkálatokra és készítsen költségvetési tervet az üzemeltetést meghaladó munkálatokról.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03603B">
        <w:rPr>
          <w:sz w:val="24"/>
          <w:szCs w:val="24"/>
        </w:rPr>
        <w:t>20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0685B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CB7E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2019-07-25T15:09:00Z</dcterms:created>
  <dcterms:modified xsi:type="dcterms:W3CDTF">2019-07-25T15:10:00Z</dcterms:modified>
</cp:coreProperties>
</file>