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64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b/>
          <w:kern w:val="3"/>
          <w:sz w:val="24"/>
          <w:szCs w:val="24"/>
          <w:lang w:eastAsia="hu-HU"/>
        </w:rPr>
        <w:t xml:space="preserve">50/2019. (X. 26.) MKKSZ Elnökségi határozat </w:t>
      </w:r>
      <w:bookmarkStart w:id="0" w:name="_GoBack"/>
      <w:r w:rsidRPr="00756449">
        <w:rPr>
          <w:rFonts w:eastAsia="Arial Unicode MS"/>
          <w:kern w:val="3"/>
          <w:sz w:val="24"/>
          <w:szCs w:val="24"/>
          <w:lang w:eastAsia="hu-HU"/>
        </w:rPr>
        <w:t>az MKKSZ 2019. évi központi költségvetésének módosításáról.</w:t>
      </w:r>
    </w:p>
    <w:bookmarkEnd w:id="0"/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1.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Az MKKSZ Elnöksége 2019. október 26-i ülésén megtárgyalta, az MKKSZ 2019. évi központi költségvetésének módosítását.  Az Alapszabály 33/i pontjában megállapított jogkörében eljárva, azt az alábbiak szerint állapította meg: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ind w:left="6372" w:firstLine="708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     </w:t>
      </w:r>
      <w:proofErr w:type="gramStart"/>
      <w:r w:rsidRPr="00756449">
        <w:rPr>
          <w:rFonts w:eastAsia="Arial Unicode MS"/>
          <w:kern w:val="3"/>
          <w:sz w:val="24"/>
          <w:szCs w:val="24"/>
          <w:lang w:eastAsia="hu-HU"/>
        </w:rPr>
        <w:t>ezer</w:t>
      </w:r>
      <w:proofErr w:type="gramEnd"/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 Ft-ban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2019. évi bevétel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62 100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2019. évi kiadás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67 100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Egyenleg: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 xml:space="preserve"> -5 000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2.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A kiadások főösszegét az Elnökség az alábbiakban határozza meg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2.1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 xml:space="preserve">Befektetett </w:t>
      </w:r>
      <w:proofErr w:type="gramStart"/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eszközök                     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 xml:space="preserve">     130</w:t>
      </w:r>
      <w:proofErr w:type="gramEnd"/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2.2       Működési alap kiadásainak fő összege 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66 970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2.2.1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Működési Alap kiadásainak részösszegei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 xml:space="preserve"> 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proofErr w:type="gramStart"/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Anyagköltség 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 xml:space="preserve">     590</w:t>
      </w:r>
      <w:proofErr w:type="gramEnd"/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Igénybe vett anyagjellegű és egyéb szolgáltatások 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31 020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>Személyi jellegű kifizetések összese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35 360</w:t>
      </w:r>
    </w:p>
    <w:p w:rsidR="00756449" w:rsidRPr="00756449" w:rsidRDefault="00756449" w:rsidP="007564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56449">
        <w:rPr>
          <w:rFonts w:eastAsia="Arial Unicode MS"/>
          <w:kern w:val="3"/>
          <w:sz w:val="24"/>
          <w:szCs w:val="24"/>
          <w:lang w:eastAsia="hu-HU"/>
        </w:rPr>
        <w:t xml:space="preserve">Összesen: </w:t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</w:r>
      <w:r w:rsidRPr="00756449">
        <w:rPr>
          <w:rFonts w:eastAsia="Arial Unicode MS"/>
          <w:kern w:val="3"/>
          <w:sz w:val="24"/>
          <w:szCs w:val="24"/>
          <w:lang w:eastAsia="hu-HU"/>
        </w:rPr>
        <w:tab/>
        <w:t>66 970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2020-01-01T14:28:00Z</dcterms:created>
  <dcterms:modified xsi:type="dcterms:W3CDTF">2020-01-01T14:28:00Z</dcterms:modified>
</cp:coreProperties>
</file>